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5B" w:rsidRPr="006E785B" w:rsidRDefault="006E785B" w:rsidP="006E785B">
      <w:pPr>
        <w:pStyle w:val="NormalnyWeb"/>
        <w:spacing w:before="0" w:beforeAutospacing="0"/>
        <w:jc w:val="center"/>
        <w:rPr>
          <w:rStyle w:val="Pogrubienie"/>
          <w:rFonts w:ascii="Arial" w:hAnsi="Arial" w:cs="Arial"/>
          <w:color w:val="0000CC"/>
          <w:sz w:val="20"/>
          <w:szCs w:val="20"/>
        </w:rPr>
      </w:pPr>
      <w:r w:rsidRPr="006E785B">
        <w:rPr>
          <w:rStyle w:val="Pogrubienie"/>
          <w:rFonts w:ascii="Arial" w:hAnsi="Arial" w:cs="Arial"/>
          <w:color w:val="0000CC"/>
          <w:sz w:val="20"/>
          <w:szCs w:val="20"/>
        </w:rPr>
        <w:t xml:space="preserve">Zmiana Sprzedawcy </w:t>
      </w:r>
    </w:p>
    <w:p w:rsidR="006E785B" w:rsidRPr="006E785B" w:rsidRDefault="006E785B" w:rsidP="006E785B">
      <w:pPr>
        <w:pStyle w:val="NormalnyWeb"/>
        <w:spacing w:before="0" w:beforeAutospacing="0"/>
        <w:jc w:val="center"/>
        <w:rPr>
          <w:rStyle w:val="Pogrubienie"/>
          <w:rFonts w:ascii="Arial" w:hAnsi="Arial" w:cs="Arial"/>
          <w:color w:val="0000CC"/>
          <w:sz w:val="20"/>
          <w:szCs w:val="20"/>
        </w:rPr>
      </w:pPr>
      <w:r w:rsidRPr="006E785B">
        <w:rPr>
          <w:rStyle w:val="Pogrubienie"/>
          <w:rFonts w:ascii="Arial" w:hAnsi="Arial" w:cs="Arial"/>
          <w:color w:val="0000CC"/>
          <w:sz w:val="20"/>
          <w:szCs w:val="20"/>
        </w:rPr>
        <w:t xml:space="preserve">energii elektrycznej </w:t>
      </w:r>
    </w:p>
    <w:p w:rsidR="006E785B" w:rsidRPr="006E785B" w:rsidRDefault="006E785B" w:rsidP="006E785B">
      <w:pPr>
        <w:pStyle w:val="NormalnyWeb"/>
        <w:spacing w:before="0" w:beforeAutospacing="0"/>
        <w:jc w:val="center"/>
        <w:rPr>
          <w:rStyle w:val="Pogrubienie"/>
          <w:rFonts w:ascii="Arial" w:hAnsi="Arial" w:cs="Arial"/>
          <w:color w:val="0000CC"/>
          <w:sz w:val="20"/>
          <w:szCs w:val="20"/>
        </w:rPr>
      </w:pPr>
      <w:r w:rsidRPr="006E785B">
        <w:rPr>
          <w:rStyle w:val="Pogrubienie"/>
          <w:rFonts w:ascii="Arial" w:hAnsi="Arial" w:cs="Arial"/>
          <w:color w:val="0000CC"/>
          <w:sz w:val="20"/>
          <w:szCs w:val="20"/>
        </w:rPr>
        <w:t>przez Odbiorców przyłączonych do sieci</w:t>
      </w:r>
      <w:r w:rsidRPr="006E785B">
        <w:rPr>
          <w:rStyle w:val="Pogrubienie"/>
          <w:rFonts w:ascii="Arial" w:hAnsi="Arial" w:cs="Arial"/>
          <w:color w:val="0000CC"/>
          <w:sz w:val="20"/>
          <w:szCs w:val="20"/>
        </w:rPr>
        <w:t xml:space="preserve"> „Energetyka” sp. z o.o.</w:t>
      </w:r>
    </w:p>
    <w:p w:rsidR="006E785B" w:rsidRDefault="006E785B" w:rsidP="006E785B">
      <w:pPr>
        <w:pStyle w:val="NormalnyWeb"/>
        <w:jc w:val="both"/>
        <w:rPr>
          <w:rStyle w:val="Pogrubienie"/>
          <w:rFonts w:ascii="Arial" w:hAnsi="Arial" w:cs="Arial"/>
          <w:color w:val="5F5F5F"/>
          <w:sz w:val="20"/>
          <w:szCs w:val="20"/>
        </w:rPr>
      </w:pPr>
    </w:p>
    <w:p w:rsidR="006E785B" w:rsidRDefault="006E785B" w:rsidP="006E785B">
      <w:pPr>
        <w:pStyle w:val="NormalnyWeb"/>
        <w:jc w:val="both"/>
        <w:rPr>
          <w:rStyle w:val="Pogrubienie"/>
          <w:rFonts w:ascii="Arial" w:hAnsi="Arial" w:cs="Arial"/>
          <w:color w:val="5F5F5F"/>
          <w:sz w:val="20"/>
          <w:szCs w:val="20"/>
        </w:rPr>
      </w:pP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1 krok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– zawarcie umowy sprzedaży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 w:rsidRPr="00F3408E">
        <w:rPr>
          <w:rFonts w:ascii="Arial" w:hAnsi="Arial" w:cs="Arial"/>
          <w:color w:val="5F5F5F"/>
          <w:sz w:val="20"/>
          <w:szCs w:val="20"/>
        </w:rPr>
        <w:t>Odbiorca zawiera umowę sp</w:t>
      </w:r>
      <w:r>
        <w:rPr>
          <w:rFonts w:ascii="Arial" w:hAnsi="Arial" w:cs="Arial"/>
          <w:color w:val="5F5F5F"/>
          <w:sz w:val="20"/>
          <w:szCs w:val="20"/>
        </w:rPr>
        <w:t>rzedaży energii elektrycznej z Nowym S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przedawcą. W przypadku pierwszej zmiany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przedawcy umowa sprzedaży energii elektrycznej winna zawierać klauzulę, iż wchodzi w życie z dniem skutecznego rozwiązania  umowy z </w:t>
      </w:r>
      <w:r>
        <w:rPr>
          <w:rFonts w:ascii="Arial" w:hAnsi="Arial" w:cs="Arial"/>
          <w:color w:val="5F5F5F"/>
          <w:sz w:val="20"/>
          <w:szCs w:val="20"/>
        </w:rPr>
        <w:t xml:space="preserve">dotychczasowym Sprzedawcą </w:t>
      </w:r>
      <w:r w:rsidRPr="00F3408E">
        <w:rPr>
          <w:rFonts w:ascii="Arial" w:hAnsi="Arial" w:cs="Arial"/>
          <w:color w:val="5F5F5F"/>
          <w:sz w:val="20"/>
          <w:szCs w:val="20"/>
        </w:rPr>
        <w:t>oraz wejścia w życie umowy o świadczenie usług dystrybucji</w:t>
      </w:r>
      <w:r>
        <w:rPr>
          <w:rFonts w:ascii="Arial" w:hAnsi="Arial" w:cs="Arial"/>
          <w:color w:val="5F5F5F"/>
          <w:sz w:val="20"/>
          <w:szCs w:val="20"/>
        </w:rPr>
        <w:t xml:space="preserve"> z Operatorem Systemu </w:t>
      </w:r>
      <w:r>
        <w:rPr>
          <w:rFonts w:ascii="Arial" w:hAnsi="Arial" w:cs="Arial"/>
          <w:color w:val="5F5F5F"/>
          <w:sz w:val="20"/>
          <w:szCs w:val="20"/>
        </w:rPr>
        <w:t>Dystrybucyjnego („Energetyka” sp. z o.o.</w:t>
      </w:r>
      <w:r>
        <w:rPr>
          <w:rFonts w:ascii="Arial" w:hAnsi="Arial" w:cs="Arial"/>
          <w:color w:val="5F5F5F"/>
          <w:sz w:val="20"/>
          <w:szCs w:val="20"/>
        </w:rPr>
        <w:t>)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. </w:t>
      </w:r>
      <w:r>
        <w:rPr>
          <w:rFonts w:ascii="Arial" w:hAnsi="Arial" w:cs="Arial"/>
          <w:color w:val="5F5F5F"/>
          <w:sz w:val="20"/>
          <w:szCs w:val="20"/>
        </w:rPr>
        <w:t>W przypadku kolejnej zmiany Sprzedawcy umowa sprzedaży energii elektrycznej z Nowym Sprzedawcą powinna zawierać klauzulę, iż wchodzi w życie z dniem skutecznego rozwiązania umowy z dotychczasowym Sprzedawcą.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bookmarkStart w:id="0" w:name="_GoBack"/>
      <w:bookmarkEnd w:id="0"/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2 krok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– zgłoszenie zmiany sprzedawcy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  <w:sz w:val="20"/>
          <w:szCs w:val="20"/>
        </w:rPr>
        <w:t xml:space="preserve">Upoważniony przez Odbiorcę Nowy </w:t>
      </w:r>
      <w:r w:rsidRPr="00F3408E">
        <w:rPr>
          <w:rFonts w:ascii="Arial" w:hAnsi="Arial" w:cs="Arial"/>
          <w:color w:val="5F5F5F"/>
          <w:sz w:val="20"/>
          <w:szCs w:val="20"/>
        </w:rPr>
        <w:t>Sprzedawca wypełnia i składa, oddzielnie</w:t>
      </w: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dla każdego punktu poboru, podpisane przez odbiorcę druki ZS - Zgłoszenie zmiany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przedawcy (wzór do pobrania na stronie internetowej </w:t>
      </w:r>
      <w:r>
        <w:rPr>
          <w:rFonts w:ascii="Arial" w:hAnsi="Arial" w:cs="Arial"/>
          <w:color w:val="5F5F5F"/>
          <w:sz w:val="20"/>
          <w:szCs w:val="20"/>
        </w:rPr>
        <w:t>„Energetyka”, zakładka Wzorce umów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). </w:t>
      </w:r>
      <w:r>
        <w:rPr>
          <w:rFonts w:ascii="Arial" w:hAnsi="Arial" w:cs="Arial"/>
          <w:color w:val="5F5F5F"/>
          <w:sz w:val="20"/>
          <w:szCs w:val="20"/>
        </w:rPr>
        <w:t>Przedmiotowe zgłoszenie rozpoczyna p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rocedurę zmiany </w:t>
      </w:r>
      <w:r>
        <w:rPr>
          <w:rFonts w:ascii="Arial" w:hAnsi="Arial" w:cs="Arial"/>
          <w:color w:val="5F5F5F"/>
          <w:sz w:val="20"/>
          <w:szCs w:val="20"/>
        </w:rPr>
        <w:t>Sprzedawcy.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3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weryfikacja zgłoszenia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 w:rsidRPr="00F3408E">
        <w:rPr>
          <w:rFonts w:ascii="Arial" w:hAnsi="Arial" w:cs="Arial"/>
          <w:color w:val="5F5F5F"/>
          <w:sz w:val="20"/>
          <w:szCs w:val="20"/>
        </w:rPr>
        <w:t xml:space="preserve">W terminie do 5 dni roboczych od daty wpływu zgłoszenia, </w:t>
      </w:r>
      <w:r>
        <w:rPr>
          <w:rFonts w:ascii="Arial" w:hAnsi="Arial" w:cs="Arial"/>
          <w:color w:val="5F5F5F"/>
          <w:sz w:val="20"/>
          <w:szCs w:val="20"/>
        </w:rPr>
        <w:t>„Energetyka” sp.  z o.o.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dokonuje  jego weryfikacji pod kątem zgodności danych oraz istnienia dokumentów niezbędnych do realizacji zgłaszanej umowy sprzedaży energii elektrycznej. 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4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potwierdzenie lub odrzucenie zgłoszenia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 w:rsidRPr="00F3408E">
        <w:rPr>
          <w:rFonts w:ascii="Arial" w:hAnsi="Arial" w:cs="Arial"/>
          <w:color w:val="5F5F5F"/>
          <w:sz w:val="20"/>
          <w:szCs w:val="20"/>
        </w:rPr>
        <w:t xml:space="preserve">Gdy weryfikacja przebiegnie pozytywnie, </w:t>
      </w:r>
      <w:r>
        <w:rPr>
          <w:rFonts w:ascii="Arial" w:hAnsi="Arial" w:cs="Arial"/>
          <w:color w:val="5F5F5F"/>
          <w:sz w:val="20"/>
          <w:szCs w:val="20"/>
        </w:rPr>
        <w:t xml:space="preserve">„Energetyka” </w:t>
      </w:r>
      <w:r>
        <w:rPr>
          <w:rFonts w:ascii="Arial" w:hAnsi="Arial" w:cs="Arial"/>
          <w:color w:val="5F5F5F"/>
          <w:sz w:val="20"/>
          <w:szCs w:val="20"/>
        </w:rPr>
        <w:t xml:space="preserve"> wysyła do Nowego S</w:t>
      </w:r>
      <w:r w:rsidRPr="00F3408E">
        <w:rPr>
          <w:rFonts w:ascii="Arial" w:hAnsi="Arial" w:cs="Arial"/>
          <w:color w:val="5F5F5F"/>
          <w:sz w:val="20"/>
          <w:szCs w:val="20"/>
        </w:rPr>
        <w:t>przedawcy i Odbiorcy potwierdzenie przyjęcia zgłoszenia</w:t>
      </w:r>
      <w:r>
        <w:rPr>
          <w:rFonts w:ascii="Arial" w:hAnsi="Arial" w:cs="Arial"/>
          <w:color w:val="5F5F5F"/>
          <w:sz w:val="20"/>
          <w:szCs w:val="20"/>
        </w:rPr>
        <w:t>. W przypadku pierwszej zmiany Sprzedawcy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</w:t>
      </w:r>
      <w:r>
        <w:rPr>
          <w:rFonts w:ascii="Arial" w:hAnsi="Arial" w:cs="Arial"/>
          <w:color w:val="5F5F5F"/>
          <w:sz w:val="20"/>
          <w:szCs w:val="20"/>
        </w:rPr>
        <w:t xml:space="preserve">„Energetyka” </w:t>
      </w:r>
      <w:r>
        <w:rPr>
          <w:rFonts w:ascii="Arial" w:hAnsi="Arial" w:cs="Arial"/>
          <w:color w:val="5F5F5F"/>
          <w:sz w:val="20"/>
          <w:szCs w:val="20"/>
        </w:rPr>
        <w:t>dołącza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projekt umowy o świadczenie usług dystrybucji energii elektrycznej. Negatywna weryfikacja zgłoszenia skutkuje jego odrzuceniem</w:t>
      </w:r>
      <w:r>
        <w:rPr>
          <w:rFonts w:ascii="Arial" w:hAnsi="Arial" w:cs="Arial"/>
          <w:color w:val="5F5F5F"/>
          <w:sz w:val="20"/>
          <w:szCs w:val="20"/>
        </w:rPr>
        <w:t>, a p</w:t>
      </w:r>
      <w:r w:rsidRPr="00F3408E">
        <w:rPr>
          <w:rFonts w:ascii="Arial" w:hAnsi="Arial" w:cs="Arial"/>
          <w:color w:val="5F5F5F"/>
          <w:sz w:val="20"/>
          <w:szCs w:val="20"/>
        </w:rPr>
        <w:t>rocedura zmiany sprzedawcy nie zostaje wszczęta. </w:t>
      </w:r>
      <w:r>
        <w:rPr>
          <w:rFonts w:ascii="Arial" w:hAnsi="Arial" w:cs="Arial"/>
          <w:color w:val="5F5F5F"/>
          <w:sz w:val="20"/>
          <w:szCs w:val="20"/>
        </w:rPr>
        <w:t>„Energetyka”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powiadamia strony o tym fakcie podając jednocześnie przyczynę odrzucenia zgłoszenia. 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5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sprawdzenie (dostosowanie) układu pomiarowego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  <w:sz w:val="20"/>
          <w:szCs w:val="20"/>
        </w:rPr>
        <w:t>„Energetyka”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dokonuje sprawdzenia układu pomiarowo-rozliczeniowego pod kątem zgodności z Instrukcją Ruchu i Eksploatacji Sieci Dystrybucyjnej (</w:t>
      </w:r>
      <w:proofErr w:type="spellStart"/>
      <w:r w:rsidRPr="00F3408E">
        <w:rPr>
          <w:rFonts w:ascii="Arial" w:hAnsi="Arial" w:cs="Arial"/>
          <w:color w:val="5F5F5F"/>
          <w:sz w:val="20"/>
          <w:szCs w:val="20"/>
        </w:rPr>
        <w:t>IRiESD</w:t>
      </w:r>
      <w:proofErr w:type="spellEnd"/>
      <w:r w:rsidRPr="00F3408E">
        <w:rPr>
          <w:rFonts w:ascii="Arial" w:hAnsi="Arial" w:cs="Arial"/>
          <w:color w:val="5F5F5F"/>
          <w:sz w:val="20"/>
          <w:szCs w:val="20"/>
        </w:rPr>
        <w:t xml:space="preserve">). W przypadku stwierdzenia konieczności </w:t>
      </w:r>
      <w:r w:rsidRPr="00F3408E">
        <w:rPr>
          <w:rFonts w:ascii="Arial" w:hAnsi="Arial" w:cs="Arial"/>
          <w:color w:val="5F5F5F"/>
          <w:sz w:val="20"/>
          <w:szCs w:val="20"/>
        </w:rPr>
        <w:lastRenderedPageBreak/>
        <w:t xml:space="preserve">dostosowania układu do wymagań </w:t>
      </w:r>
      <w:proofErr w:type="spellStart"/>
      <w:r w:rsidRPr="00F3408E">
        <w:rPr>
          <w:rFonts w:ascii="Arial" w:hAnsi="Arial" w:cs="Arial"/>
          <w:color w:val="5F5F5F"/>
          <w:sz w:val="20"/>
          <w:szCs w:val="20"/>
        </w:rPr>
        <w:t>IRiESD</w:t>
      </w:r>
      <w:proofErr w:type="spellEnd"/>
      <w:r w:rsidRPr="00F3408E">
        <w:rPr>
          <w:rFonts w:ascii="Arial" w:hAnsi="Arial" w:cs="Arial"/>
          <w:color w:val="5F5F5F"/>
          <w:sz w:val="20"/>
          <w:szCs w:val="20"/>
        </w:rPr>
        <w:t>, właściciel układu pomiarowo-rozliczeniowego jest zobowiązany do podjęcia niezbędnych prac na własny koszt</w:t>
      </w:r>
      <w:r>
        <w:rPr>
          <w:rFonts w:ascii="Arial" w:hAnsi="Arial" w:cs="Arial"/>
          <w:color w:val="5F5F5F"/>
          <w:sz w:val="20"/>
          <w:szCs w:val="20"/>
        </w:rPr>
        <w:t>.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6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podpisanie umowy o świadczenie usług dystrybucji</w:t>
      </w:r>
      <w:r>
        <w:rPr>
          <w:rStyle w:val="Pogrubienie"/>
          <w:rFonts w:ascii="Arial" w:hAnsi="Arial" w:cs="Arial"/>
          <w:color w:val="5F5F5F"/>
          <w:sz w:val="20"/>
          <w:szCs w:val="20"/>
        </w:rPr>
        <w:t xml:space="preserve"> w przypadku pierwszej zmiany sprzedawcy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  <w:sz w:val="20"/>
          <w:szCs w:val="20"/>
        </w:rPr>
        <w:t xml:space="preserve">W przypadku pierwszej zmiany Sprzedawcy 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Odbiorca odsyła (w ciągu 14 dni od daty jej otrzymania) prawidłowo wypełnioną </w:t>
      </w:r>
      <w:r>
        <w:rPr>
          <w:rFonts w:ascii="Arial" w:hAnsi="Arial" w:cs="Arial"/>
          <w:color w:val="5F5F5F"/>
          <w:sz w:val="20"/>
          <w:szCs w:val="20"/>
        </w:rPr>
        <w:t xml:space="preserve">i podpisaną umowę o świadczenie </w:t>
      </w:r>
      <w:r w:rsidRPr="00F3408E">
        <w:rPr>
          <w:rFonts w:ascii="Arial" w:hAnsi="Arial" w:cs="Arial"/>
          <w:color w:val="5F5F5F"/>
          <w:sz w:val="20"/>
          <w:szCs w:val="20"/>
        </w:rPr>
        <w:t>usług dys</w:t>
      </w:r>
      <w:r>
        <w:rPr>
          <w:rFonts w:ascii="Arial" w:hAnsi="Arial" w:cs="Arial"/>
          <w:color w:val="5F5F5F"/>
          <w:sz w:val="20"/>
          <w:szCs w:val="20"/>
        </w:rPr>
        <w:t xml:space="preserve">trybucji energii elektrycznej. </w:t>
      </w:r>
      <w:r w:rsidRPr="00F3408E">
        <w:rPr>
          <w:rFonts w:ascii="Arial" w:hAnsi="Arial" w:cs="Arial"/>
          <w:color w:val="5F5F5F"/>
          <w:sz w:val="20"/>
          <w:szCs w:val="20"/>
        </w:rPr>
        <w:t>Niedotrzymanie 14-dniowego terminu odesłania ww. umowy, skutkuj</w:t>
      </w:r>
      <w:r>
        <w:rPr>
          <w:rFonts w:ascii="Arial" w:hAnsi="Arial" w:cs="Arial"/>
          <w:color w:val="5F5F5F"/>
          <w:sz w:val="20"/>
          <w:szCs w:val="20"/>
        </w:rPr>
        <w:t xml:space="preserve">e zawieszeniem procedury zmiany sprzedawcy*). 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Procedura zostaje wszczęta w dniu wpływu przedmiotowych umów do </w:t>
      </w:r>
      <w:r>
        <w:rPr>
          <w:rFonts w:ascii="Arial" w:hAnsi="Arial" w:cs="Arial"/>
          <w:color w:val="5F5F5F"/>
          <w:sz w:val="20"/>
          <w:szCs w:val="20"/>
        </w:rPr>
        <w:t>„Energetyka”</w:t>
      </w:r>
      <w:r>
        <w:rPr>
          <w:rFonts w:ascii="Arial" w:hAnsi="Arial" w:cs="Arial"/>
          <w:color w:val="5F5F5F"/>
          <w:sz w:val="20"/>
          <w:szCs w:val="20"/>
        </w:rPr>
        <w:t>.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>
        <w:rPr>
          <w:rStyle w:val="Pogrubienie"/>
          <w:rFonts w:ascii="Arial" w:hAnsi="Arial" w:cs="Arial"/>
          <w:color w:val="5F5F5F"/>
          <w:sz w:val="20"/>
          <w:szCs w:val="20"/>
        </w:rPr>
        <w:t>7</w:t>
      </w: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krok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ustalenie daty odczytu</w:t>
      </w:r>
    </w:p>
    <w:p w:rsidR="006E785B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  <w:sz w:val="20"/>
          <w:szCs w:val="20"/>
        </w:rPr>
        <w:t>„Energetyka”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dokonuje ustalenia daty odczytu wskazań układu pomiarowo-rozliczeniowego na dzień zmiany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przedawcy. W szczególnych przypadkach odczyt może być wykonany maksymalnie z 5-dniowym wyprzedzeniem lub opóźnieniem w stosunku do ustalonej daty zmiany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>przedawcy.</w:t>
      </w:r>
    </w:p>
    <w:p w:rsidR="006E785B" w:rsidRDefault="006E785B" w:rsidP="006E785B">
      <w:pPr>
        <w:pStyle w:val="NormalnyWeb"/>
        <w:jc w:val="both"/>
        <w:rPr>
          <w:rStyle w:val="Pogrubienie"/>
          <w:rFonts w:ascii="Arial" w:hAnsi="Arial" w:cs="Arial"/>
          <w:color w:val="5F5F5F"/>
          <w:sz w:val="20"/>
          <w:szCs w:val="20"/>
        </w:rPr>
      </w:pPr>
    </w:p>
    <w:p w:rsidR="006E785B" w:rsidRDefault="006E785B" w:rsidP="006E785B">
      <w:pPr>
        <w:pStyle w:val="NormalnyWeb"/>
        <w:jc w:val="both"/>
        <w:rPr>
          <w:rStyle w:val="Pogrubienie"/>
          <w:rFonts w:ascii="Arial" w:hAnsi="Arial" w:cs="Arial"/>
          <w:color w:val="5F5F5F"/>
          <w:sz w:val="20"/>
          <w:szCs w:val="20"/>
        </w:rPr>
      </w:pPr>
    </w:p>
    <w:p w:rsidR="006E785B" w:rsidRDefault="006E785B" w:rsidP="006E785B">
      <w:pPr>
        <w:pStyle w:val="NormalnyWeb"/>
        <w:jc w:val="both"/>
        <w:rPr>
          <w:rStyle w:val="Pogrubienie"/>
          <w:rFonts w:ascii="Arial" w:hAnsi="Arial" w:cs="Arial"/>
          <w:color w:val="5F5F5F"/>
          <w:sz w:val="20"/>
          <w:szCs w:val="20"/>
        </w:rPr>
      </w:pP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>
        <w:rPr>
          <w:rStyle w:val="Pogrubienie"/>
          <w:rFonts w:ascii="Arial" w:hAnsi="Arial" w:cs="Arial"/>
          <w:color w:val="5F5F5F"/>
          <w:sz w:val="20"/>
          <w:szCs w:val="20"/>
        </w:rPr>
        <w:t>8</w:t>
      </w: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- odczyt</w:t>
      </w:r>
    </w:p>
    <w:p w:rsidR="006E785B" w:rsidRPr="00F3408E" w:rsidRDefault="006E785B" w:rsidP="006E785B">
      <w:pPr>
        <w:pStyle w:val="NormalnyWeb"/>
        <w:jc w:val="both"/>
        <w:rPr>
          <w:rFonts w:ascii="Arial" w:hAnsi="Arial" w:cs="Arial"/>
          <w:color w:val="5F5F5F"/>
        </w:rPr>
      </w:pPr>
      <w:r>
        <w:rPr>
          <w:rFonts w:ascii="Arial" w:hAnsi="Arial" w:cs="Arial"/>
          <w:color w:val="5F5F5F"/>
          <w:sz w:val="20"/>
          <w:szCs w:val="20"/>
        </w:rPr>
        <w:t>„Energetyka”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dokonuje odczytu układu pomiarowo-rozliczeniowego, a następnie w ciągu 7 dni od daty odczytu, wysyła dotychczasowemu i </w:t>
      </w:r>
      <w:r>
        <w:rPr>
          <w:rFonts w:ascii="Arial" w:hAnsi="Arial" w:cs="Arial"/>
          <w:color w:val="5F5F5F"/>
          <w:sz w:val="20"/>
          <w:szCs w:val="20"/>
        </w:rPr>
        <w:t>N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owemu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przedawcy oraz </w:t>
      </w:r>
      <w:r>
        <w:rPr>
          <w:rFonts w:ascii="Arial" w:hAnsi="Arial" w:cs="Arial"/>
          <w:color w:val="5F5F5F"/>
          <w:sz w:val="20"/>
          <w:szCs w:val="20"/>
        </w:rPr>
        <w:t>O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dbiorcy, potwierdzenie rozpoczęcia realizacji nowej umowy sprzedaży wraz ze wskazaniami układu pomiarowego, ustalonymi na dzień zmiany </w:t>
      </w:r>
      <w:r>
        <w:rPr>
          <w:rFonts w:ascii="Arial" w:hAnsi="Arial" w:cs="Arial"/>
          <w:color w:val="5F5F5F"/>
          <w:sz w:val="20"/>
          <w:szCs w:val="20"/>
        </w:rPr>
        <w:t>S</w:t>
      </w:r>
      <w:r w:rsidRPr="00F3408E">
        <w:rPr>
          <w:rFonts w:ascii="Arial" w:hAnsi="Arial" w:cs="Arial"/>
          <w:color w:val="5F5F5F"/>
          <w:sz w:val="20"/>
          <w:szCs w:val="20"/>
        </w:rPr>
        <w:t>przedawcy.</w:t>
      </w:r>
    </w:p>
    <w:p w:rsidR="006E785B" w:rsidRDefault="006E785B" w:rsidP="006E785B">
      <w:pPr>
        <w:pStyle w:val="NormalnyWeb"/>
        <w:jc w:val="center"/>
        <w:rPr>
          <w:rStyle w:val="Pogrubienie"/>
          <w:rFonts w:ascii="Arial" w:hAnsi="Arial" w:cs="Arial"/>
          <w:color w:val="5F5F5F"/>
          <w:sz w:val="20"/>
          <w:szCs w:val="20"/>
        </w:rPr>
      </w:pPr>
      <w:r>
        <w:rPr>
          <w:rStyle w:val="Pogrubienie"/>
          <w:rFonts w:ascii="Arial" w:hAnsi="Arial" w:cs="Arial"/>
          <w:color w:val="5F5F5F"/>
          <w:sz w:val="20"/>
          <w:szCs w:val="20"/>
        </w:rPr>
        <w:t>9</w:t>
      </w: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 xml:space="preserve"> krok </w:t>
      </w:r>
    </w:p>
    <w:p w:rsidR="006E785B" w:rsidRPr="00F3408E" w:rsidRDefault="006E785B" w:rsidP="006E785B">
      <w:pPr>
        <w:pStyle w:val="NormalnyWeb"/>
        <w:jc w:val="center"/>
        <w:rPr>
          <w:rFonts w:ascii="Arial" w:hAnsi="Arial" w:cs="Arial"/>
          <w:color w:val="5F5F5F"/>
        </w:rPr>
      </w:pPr>
      <w:r w:rsidRPr="00F3408E">
        <w:rPr>
          <w:rStyle w:val="Pogrubienie"/>
          <w:rFonts w:ascii="Arial" w:hAnsi="Arial" w:cs="Arial"/>
          <w:color w:val="5F5F5F"/>
          <w:sz w:val="20"/>
          <w:szCs w:val="20"/>
        </w:rPr>
        <w:t>– wystawienie faktury</w:t>
      </w:r>
    </w:p>
    <w:p w:rsidR="00BF2677" w:rsidRDefault="006E785B" w:rsidP="006E785B">
      <w:r>
        <w:rPr>
          <w:rFonts w:ascii="Arial" w:hAnsi="Arial" w:cs="Arial"/>
          <w:color w:val="5F5F5F"/>
          <w:sz w:val="20"/>
          <w:szCs w:val="20"/>
        </w:rPr>
        <w:t>Nowy Sprzedawca</w:t>
      </w:r>
      <w:r w:rsidRPr="00F3408E">
        <w:rPr>
          <w:rFonts w:ascii="Arial" w:hAnsi="Arial" w:cs="Arial"/>
          <w:color w:val="5F5F5F"/>
          <w:sz w:val="20"/>
          <w:szCs w:val="20"/>
        </w:rPr>
        <w:t xml:space="preserve"> wystawia odbiorcy w terminie zgodnym z obowiązującymi okresami rozliczeniowymi fakturę końcową za energię elektryczną</w:t>
      </w:r>
    </w:p>
    <w:sectPr w:rsidR="00BF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E6"/>
    <w:rsid w:val="006E785B"/>
    <w:rsid w:val="009570E6"/>
    <w:rsid w:val="00B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FF30-3B22-44BF-AE4B-EA13D98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785B"/>
    <w:pPr>
      <w:spacing w:before="100" w:beforeAutospacing="1" w:after="100" w:afterAutospacing="1"/>
    </w:pPr>
    <w:rPr>
      <w:sz w:val="16"/>
      <w:szCs w:val="16"/>
    </w:rPr>
  </w:style>
  <w:style w:type="character" w:styleId="Pogrubienie">
    <w:name w:val="Strong"/>
    <w:qFormat/>
    <w:rsid w:val="006E7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3024</Characters>
  <Application>Microsoft Office Word</Application>
  <DocSecurity>0</DocSecurity>
  <Lines>25</Lines>
  <Paragraphs>7</Paragraphs>
  <ScaleCrop>false</ScaleCrop>
  <Company>KGHM Polska Miedź S.A.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Tatuśko Krzysztof</dc:creator>
  <cp:keywords/>
  <dc:description/>
  <cp:lastModifiedBy>Tatuśko Krzysztof</cp:lastModifiedBy>
  <cp:revision>2</cp:revision>
  <dcterms:created xsi:type="dcterms:W3CDTF">2022-03-08T13:21:00Z</dcterms:created>
  <dcterms:modified xsi:type="dcterms:W3CDTF">2022-03-08T13:28:00Z</dcterms:modified>
</cp:coreProperties>
</file>