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50B9" w14:textId="1503D9F0" w:rsidR="00AB0021" w:rsidRDefault="00970821" w:rsidP="0097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821">
        <w:rPr>
          <w:rFonts w:ascii="Times New Roman" w:hAnsi="Times New Roman" w:cs="Times New Roman"/>
          <w:b/>
          <w:bCs/>
          <w:sz w:val="28"/>
          <w:szCs w:val="28"/>
        </w:rPr>
        <w:t>POZWOLENIA NA UŻYTKOWANIE</w:t>
      </w:r>
    </w:p>
    <w:p w14:paraId="4FCC7ACB" w14:textId="728F96D5" w:rsidR="00970821" w:rsidRDefault="00970821" w:rsidP="0097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54E6C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>Pozwolenia na użytkowanie dla systemów wysokiego napięcia prądu stałego oraz modułów parku energii z podłączeniem prądu stałego</w:t>
      </w:r>
    </w:p>
    <w:p w14:paraId="4D2E7D1F" w14:textId="789DBE17" w:rsid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2D9B8" w14:textId="12CF3332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55 ust. 2 Rozporządzenia Unii Europejskiej nr 2016/1447 ustanawiającego kodeks sieci określający wymogi dotyczące przyłączenia do sieci systemów wysokiego napięcia prądu stałego oraz modułów parku energii z podłączeniem prądu stałego (zwanym NC HVDC), a także rozpoczęciem stosowania wymogów określonych w powyższym rozporządzenia z dniem 08.09.2019 r., </w:t>
      </w:r>
      <w:r w:rsidR="003A7623">
        <w:rPr>
          <w:rFonts w:ascii="Times New Roman" w:hAnsi="Times New Roman" w:cs="Times New Roman"/>
          <w:sz w:val="24"/>
          <w:szCs w:val="24"/>
        </w:rPr>
        <w:t xml:space="preserve">„Energetyka” sp. z o.o. </w:t>
      </w:r>
      <w:r w:rsidRPr="00970821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uzyskiwaniem  pozwolenia na użytkowanie dla przyłączenia do sieci systemów wysokiego napięcia prądu stałego oraz modułów parku energii z podłączeniem prądu stałego, a także funkcjonujących systemów wysokiego napięcia prądu stałego oraz modułów parku energii z podłączeniem prądu stałego w przypadku modernizacji lub wymiany urządzeń w takim stopniu, że wymagana jest zmiana umowy o przyłączenie. </w:t>
      </w:r>
    </w:p>
    <w:p w14:paraId="35E717F3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E9047" w14:textId="7612A120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Procedura uzyskiwania pozwolenia na użytkowanie dla przyłączenia systemów wysokiego napięcia prądu stałego oraz modułów parku energii z podłączeniem prądu stałego obejmuje zestawienie wymaganych dokumentów i działań po stronie właściciela systemu wysokiego napięcia prądu stałego lub modułu parku energii z podłączeniem prądu stałego oraz po stronie </w:t>
      </w:r>
      <w:r w:rsidR="003A7623" w:rsidRPr="003A7623">
        <w:rPr>
          <w:rFonts w:ascii="Times New Roman" w:hAnsi="Times New Roman" w:cs="Times New Roman"/>
          <w:sz w:val="24"/>
          <w:szCs w:val="24"/>
        </w:rPr>
        <w:t>„Energetka” sp. z o.o.</w:t>
      </w:r>
      <w:r w:rsidRPr="003A7623">
        <w:rPr>
          <w:rFonts w:ascii="Times New Roman" w:hAnsi="Times New Roman" w:cs="Times New Roman"/>
          <w:sz w:val="24"/>
          <w:szCs w:val="24"/>
        </w:rPr>
        <w:t>,</w:t>
      </w:r>
      <w:r w:rsidRPr="00970821">
        <w:rPr>
          <w:rFonts w:ascii="Times New Roman" w:hAnsi="Times New Roman" w:cs="Times New Roman"/>
          <w:sz w:val="24"/>
          <w:szCs w:val="24"/>
        </w:rPr>
        <w:t xml:space="preserve"> </w:t>
      </w:r>
      <w:r w:rsidR="003A7623">
        <w:rPr>
          <w:rFonts w:ascii="Times New Roman" w:hAnsi="Times New Roman" w:cs="Times New Roman"/>
          <w:sz w:val="24"/>
          <w:szCs w:val="24"/>
        </w:rPr>
        <w:t xml:space="preserve"> </w:t>
      </w:r>
      <w:r w:rsidRPr="00970821">
        <w:rPr>
          <w:rFonts w:ascii="Times New Roman" w:hAnsi="Times New Roman" w:cs="Times New Roman"/>
          <w:sz w:val="24"/>
          <w:szCs w:val="24"/>
        </w:rPr>
        <w:t>prowadzących do pozyskania stosownego pozwolenia na użytkowanie.</w:t>
      </w:r>
    </w:p>
    <w:p w14:paraId="6141ED2D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A6876" w14:textId="052A1C2E" w:rsid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 w:rsidR="008B3091">
        <w:rPr>
          <w:rFonts w:ascii="Times New Roman" w:hAnsi="Times New Roman" w:cs="Times New Roman"/>
          <w:sz w:val="24"/>
          <w:szCs w:val="24"/>
        </w:rPr>
        <w:t xml:space="preserve">na stronie: </w:t>
      </w:r>
      <w:r w:rsidR="003A76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4" w:history="1">
        <w:r w:rsidR="003A7623" w:rsidRPr="003A7623">
          <w:rPr>
            <w:rStyle w:val="Hipercze"/>
            <w:rFonts w:ascii="Times New Roman" w:hAnsi="Times New Roman" w:cs="Times New Roman"/>
            <w:sz w:val="24"/>
            <w:szCs w:val="24"/>
          </w:rPr>
          <w:t>https://www.energetyka.lubin.pl/</w:t>
        </w:r>
      </w:hyperlink>
      <w:r w:rsidR="003A7623" w:rsidRPr="003A762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378B8DF" w14:textId="77777777" w:rsidR="008B3091" w:rsidRPr="00970821" w:rsidRDefault="008B309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091" w:rsidRPr="0097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21"/>
    <w:rsid w:val="003A7623"/>
    <w:rsid w:val="008B3091"/>
    <w:rsid w:val="00970821"/>
    <w:rsid w:val="00A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4A1D"/>
  <w15:chartTrackingRefBased/>
  <w15:docId w15:val="{CE8BA9B8-29EB-46DE-A373-9CD94E0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etyka.lub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4</cp:revision>
  <dcterms:created xsi:type="dcterms:W3CDTF">2020-08-05T08:55:00Z</dcterms:created>
  <dcterms:modified xsi:type="dcterms:W3CDTF">2020-08-19T10:31:00Z</dcterms:modified>
</cp:coreProperties>
</file>